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核行业独家　核新闻权威　核信息特色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欢迎订阅20</w:t>
      </w:r>
      <w:r>
        <w:rPr>
          <w:rFonts w:hint="eastAsia" w:asci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eastAsia="黑体"/>
          <w:sz w:val="44"/>
          <w:szCs w:val="44"/>
        </w:rPr>
        <w:t>年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中国核工业报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国内统一刊号：CN11-0054　国外代号：D4454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adjustRightInd w:val="0"/>
        <w:snapToGrid w:val="0"/>
        <w:spacing w:line="276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《中国核工业报》是中国核行业唯一国内外公开发行的报纸，由中国核工业集团有限公司主</w:t>
      </w:r>
      <w:r>
        <w:rPr>
          <w:rFonts w:hint="eastAsia" w:ascii="宋体" w:hAnsi="宋体"/>
          <w:color w:val="auto"/>
          <w:sz w:val="24"/>
        </w:rPr>
        <w:t>办，中核（北京）传媒文化有限公司</w:t>
      </w:r>
      <w:r>
        <w:rPr>
          <w:rFonts w:hint="eastAsia"/>
          <w:color w:val="auto"/>
          <w:sz w:val="24"/>
        </w:rPr>
        <w:t>出版发行。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《中国核工业报》是宣传我国核事业发展的喉舌，连接核行业广大同仁的桥梁，企事业单位展示自身形象的舞台，社会各界和国外同行了解中国核行业的窗口。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20</w:t>
      </w:r>
      <w:r>
        <w:rPr>
          <w:rFonts w:hint="eastAsia"/>
          <w:color w:val="auto"/>
          <w:sz w:val="24"/>
          <w:lang w:val="en-US" w:eastAsia="zh-CN"/>
        </w:rPr>
        <w:t>23</w:t>
      </w:r>
      <w:r>
        <w:rPr>
          <w:rFonts w:hint="eastAsia"/>
          <w:color w:val="auto"/>
          <w:sz w:val="24"/>
        </w:rPr>
        <w:t>年，《中国核工业报》仍将按照突出核特色、传播核新闻、普及核知识、弘扬核文化、促进核事业的办报思路，通过策划各具特色的栏目和板块，使其更具有行业性、政策性、知识性和可读性。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《中国核工业报》欢迎并期待与核行业及核关联产业企事业单位进行经验交流、企业广告等方面的合作。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《中国核工业报》对开</w:t>
      </w:r>
      <w:r>
        <w:rPr>
          <w:rFonts w:hint="eastAsia"/>
          <w:color w:val="auto"/>
          <w:sz w:val="24"/>
          <w:lang w:val="en-US" w:eastAsia="zh-CN"/>
        </w:rPr>
        <w:t>四</w:t>
      </w:r>
      <w:r>
        <w:rPr>
          <w:rFonts w:hint="eastAsia"/>
          <w:color w:val="auto"/>
          <w:sz w:val="24"/>
        </w:rPr>
        <w:t>版，每逢周三出版，自办发行。</w:t>
      </w:r>
      <w:r>
        <w:rPr>
          <w:rFonts w:hint="eastAsia"/>
          <w:color w:val="auto"/>
          <w:sz w:val="24"/>
          <w:lang w:eastAsia="zh-CN"/>
        </w:rPr>
        <w:t>中核集团所属单位由集团统一订阅。</w:t>
      </w:r>
      <w:r>
        <w:rPr>
          <w:rFonts w:hint="eastAsia"/>
          <w:color w:val="auto"/>
          <w:sz w:val="24"/>
        </w:rPr>
        <w:t>20</w:t>
      </w:r>
      <w:r>
        <w:rPr>
          <w:rFonts w:hint="eastAsia"/>
          <w:color w:val="auto"/>
          <w:sz w:val="24"/>
          <w:lang w:val="en-US" w:eastAsia="zh-CN"/>
        </w:rPr>
        <w:t>23</w:t>
      </w:r>
      <w:r>
        <w:rPr>
          <w:rFonts w:hint="eastAsia"/>
          <w:color w:val="auto"/>
          <w:sz w:val="24"/>
        </w:rPr>
        <w:t>年订报费（含邮资）全年130元／份，挂号费全年150元／地址。欢迎订阅。</w:t>
      </w:r>
    </w:p>
    <w:p>
      <w:pPr>
        <w:adjustRightInd w:val="0"/>
        <w:snapToGrid w:val="0"/>
        <w:spacing w:line="276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《中国核工业报》全年合订本</w:t>
      </w:r>
      <w:r>
        <w:rPr>
          <w:rFonts w:hint="eastAsia"/>
          <w:b/>
          <w:color w:val="auto"/>
          <w:sz w:val="24"/>
        </w:rPr>
        <w:t>（含邮资）</w:t>
      </w:r>
      <w:r>
        <w:rPr>
          <w:rFonts w:hint="eastAsia" w:ascii="宋体" w:hAnsi="宋体"/>
          <w:b/>
          <w:color w:val="auto"/>
          <w:sz w:val="24"/>
        </w:rPr>
        <w:t>300元/本。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t>《中国核工业报》有广告经营业务，欢迎接洽联系。</w:t>
      </w:r>
      <w:bookmarkStart w:id="0" w:name="_GoBack"/>
      <w:bookmarkEnd w:id="0"/>
    </w:p>
    <w:p>
      <w:pPr>
        <w:adjustRightInd w:val="0"/>
        <w:snapToGrid w:val="0"/>
        <w:spacing w:line="276" w:lineRule="auto"/>
        <w:ind w:firstLine="480" w:firstLineChars="200"/>
        <w:rPr>
          <w:rFonts w:hint="eastAsia"/>
          <w:sz w:val="24"/>
        </w:rPr>
      </w:pP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银行汇款请汇：工商银行北京礼士路支行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账号：0200003609014455086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户名：中核（北京）传媒文化有限公司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订报联系电话：（010）68539178　68532335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b/>
          <w:sz w:val="24"/>
        </w:rPr>
        <w:t>财务</w:t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黑体" w:eastAsia="黑体"/>
          <w:sz w:val="24"/>
          <w:lang w:val="en-US" w:eastAsia="zh-CN"/>
        </w:rPr>
        <w:t>订报微信</w:t>
      </w:r>
      <w:r>
        <w:rPr>
          <w:rFonts w:hint="eastAsia" w:ascii="仿宋_GB2312" w:eastAsia="仿宋_GB2312"/>
          <w:sz w:val="24"/>
          <w:lang w:val="en-US" w:eastAsia="zh-CN"/>
        </w:rPr>
        <w:t>：13910398883</w:t>
      </w:r>
      <w:r>
        <w:rPr>
          <w:rFonts w:hint="eastAsia" w:ascii="黑体" w:eastAsia="黑体"/>
          <w:sz w:val="24"/>
        </w:rPr>
        <w:t>　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传真：（010）68532214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广告联系电话：（010）</w:t>
      </w:r>
      <w:r>
        <w:rPr>
          <w:rFonts w:hint="eastAsia" w:ascii="黑体" w:eastAsia="黑体"/>
          <w:sz w:val="24"/>
          <w:lang w:val="en-US" w:eastAsia="zh-CN"/>
        </w:rPr>
        <w:t>68530223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75565</wp:posOffset>
            </wp:positionV>
            <wp:extent cx="1350010" cy="1334135"/>
            <wp:effectExtent l="0" t="0" r="6350" b="6985"/>
            <wp:wrapNone/>
            <wp:docPr id="1" name="图片 1" descr="单位图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图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24"/>
        </w:rPr>
        <w:t>电子邮箱：</w:t>
      </w:r>
      <w:r>
        <w:rPr>
          <w:rFonts w:ascii="黑体" w:eastAsia="黑体"/>
          <w:sz w:val="24"/>
        </w:rPr>
        <w:fldChar w:fldCharType="begin"/>
      </w:r>
      <w:r>
        <w:rPr>
          <w:rFonts w:ascii="黑体" w:eastAsia="黑体"/>
          <w:sz w:val="24"/>
        </w:rPr>
        <w:instrText xml:space="preserve"> HYPERLINK "mailto:</w:instrText>
      </w:r>
      <w:r>
        <w:rPr>
          <w:rFonts w:hint="eastAsia" w:ascii="黑体" w:eastAsia="黑体"/>
          <w:sz w:val="24"/>
        </w:rPr>
        <w:instrText xml:space="preserve">hgybs@cnnc.com.cn</w:instrText>
      </w:r>
      <w:r>
        <w:rPr>
          <w:rFonts w:ascii="黑体" w:eastAsia="黑体"/>
          <w:sz w:val="24"/>
        </w:rPr>
        <w:instrText xml:space="preserve">" </w:instrText>
      </w:r>
      <w:r>
        <w:rPr>
          <w:rFonts w:ascii="黑体" w:eastAsia="黑体"/>
          <w:sz w:val="24"/>
        </w:rPr>
        <w:fldChar w:fldCharType="separate"/>
      </w:r>
      <w:r>
        <w:rPr>
          <w:rStyle w:val="5"/>
          <w:rFonts w:hint="eastAsia" w:ascii="黑体" w:eastAsia="黑体"/>
          <w:sz w:val="24"/>
        </w:rPr>
        <w:t>hgybs@cnnc.com.cn</w:t>
      </w:r>
      <w:r>
        <w:rPr>
          <w:rFonts w:ascii="黑体" w:eastAsia="黑体"/>
          <w:sz w:val="24"/>
        </w:rPr>
        <w:fldChar w:fldCharType="end"/>
      </w:r>
      <w:r>
        <w:rPr>
          <w:rFonts w:hint="eastAsia" w:ascii="黑体" w:eastAsia="黑体"/>
          <w:sz w:val="24"/>
        </w:rPr>
        <w:t xml:space="preserve">     </w:t>
      </w:r>
    </w:p>
    <w:p>
      <w:pPr>
        <w:tabs>
          <w:tab w:val="center" w:pos="5580"/>
        </w:tabs>
        <w:adjustRightInd w:val="0"/>
        <w:snapToGrid w:val="0"/>
        <w:spacing w:line="276" w:lineRule="auto"/>
        <w:ind w:left="480" w:hanging="480" w:hangingChars="200"/>
        <w:rPr>
          <w:rFonts w:hint="eastAsia" w:ascii="黑体" w:eastAsia="黑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黑体" w:eastAsia="黑体"/>
          <w:sz w:val="24"/>
        </w:rPr>
        <w:t>订单电子版请从中核网（www.cnnc.com.cn）“</w:t>
      </w:r>
      <w:r>
        <w:rPr>
          <w:rFonts w:hint="eastAsia" w:ascii="黑体" w:eastAsia="黑体"/>
          <w:sz w:val="24"/>
          <w:lang w:eastAsia="zh-CN"/>
        </w:rPr>
        <w:t>新闻中心</w:t>
      </w:r>
      <w:r>
        <w:rPr>
          <w:rFonts w:hint="eastAsia" w:ascii="黑体" w:eastAsia="黑体"/>
          <w:sz w:val="24"/>
        </w:rPr>
        <w:t>”窗口下载。</w:t>
      </w:r>
    </w:p>
    <w:p>
      <w:pPr>
        <w:tabs>
          <w:tab w:val="center" w:pos="5580"/>
        </w:tabs>
        <w:adjustRightInd w:val="0"/>
        <w:snapToGrid w:val="0"/>
        <w:spacing w:line="276" w:lineRule="auto"/>
        <w:ind w:left="480" w:hanging="480" w:hanging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 xml:space="preserve">                                    </w:t>
      </w:r>
    </w:p>
    <w:p>
      <w:pPr>
        <w:tabs>
          <w:tab w:val="center" w:pos="5580"/>
        </w:tabs>
        <w:adjustRightInd w:val="0"/>
        <w:snapToGrid w:val="0"/>
        <w:spacing w:line="276" w:lineRule="auto"/>
        <w:ind w:firstLine="4800" w:firstLineChars="20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中核（北京）传媒文化有限公司</w:t>
      </w:r>
    </w:p>
    <w:p>
      <w:pPr>
        <w:tabs>
          <w:tab w:val="center" w:pos="5580"/>
        </w:tabs>
        <w:adjustRightInd w:val="0"/>
        <w:snapToGrid w:val="0"/>
        <w:spacing w:line="276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 xml:space="preserve">                   20</w:t>
      </w:r>
      <w:r>
        <w:rPr>
          <w:rFonts w:hint="eastAsia" w:ascii="黑体" w:eastAsia="黑体"/>
          <w:sz w:val="24"/>
          <w:lang w:val="en-US" w:eastAsia="zh-CN"/>
        </w:rPr>
        <w:t>22</w:t>
      </w:r>
      <w:r>
        <w:rPr>
          <w:rFonts w:hint="eastAsia" w:ascii="黑体" w:eastAsia="黑体"/>
          <w:sz w:val="24"/>
        </w:rPr>
        <w:t>年9月</w:t>
      </w:r>
    </w:p>
    <w:p>
      <w:pPr>
        <w:tabs>
          <w:tab w:val="center" w:pos="5580"/>
        </w:tabs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《中国核工业报》征订单　第一联开票信息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纳税人识别号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地址、电话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开户行及账号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1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发票类型（专票或普票）</w:t>
            </w:r>
          </w:p>
        </w:tc>
        <w:tc>
          <w:tcPr>
            <w:tcW w:w="5881" w:type="dxa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tabs>
          <w:tab w:val="center" w:pos="5580"/>
        </w:tabs>
        <w:spacing w:line="300" w:lineRule="auto"/>
        <w:rPr>
          <w:sz w:val="24"/>
        </w:rPr>
      </w:pPr>
    </w:p>
    <w:p>
      <w:pPr>
        <w:tabs>
          <w:tab w:val="center" w:pos="5580"/>
        </w:tabs>
        <w:spacing w:line="300" w:lineRule="auto"/>
        <w:rPr>
          <w:sz w:val="24"/>
        </w:rPr>
      </w:pPr>
    </w:p>
    <w:p>
      <w:pPr>
        <w:tabs>
          <w:tab w:val="center" w:pos="5580"/>
        </w:tabs>
        <w:spacing w:line="300" w:lineRule="auto"/>
        <w:rPr>
          <w:sz w:val="24"/>
        </w:rPr>
      </w:pPr>
    </w:p>
    <w:p>
      <w:pPr>
        <w:tabs>
          <w:tab w:val="center" w:pos="5580"/>
        </w:tabs>
        <w:spacing w:line="300" w:lineRule="auto"/>
        <w:rPr>
          <w:sz w:val="24"/>
        </w:rPr>
      </w:pPr>
    </w:p>
    <w:p>
      <w:pPr>
        <w:tabs>
          <w:tab w:val="center" w:pos="5580"/>
        </w:tabs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《中国核工业报》征订单　第二联记账凭证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6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订户单位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60" w:lineRule="auto"/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　　　　</w:t>
            </w:r>
          </w:p>
          <w:p>
            <w:pPr>
              <w:tabs>
                <w:tab w:val="center" w:pos="5580"/>
              </w:tabs>
              <w:spacing w:line="360" w:lineRule="auto"/>
              <w:ind w:firstLine="210" w:firstLineChars="100"/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电　话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　　　　</w:t>
            </w:r>
          </w:p>
          <w:p>
            <w:pPr>
              <w:tabs>
                <w:tab w:val="center" w:pos="5580"/>
              </w:tabs>
              <w:spacing w:line="360" w:lineRule="auto"/>
              <w:ind w:firstLine="210" w:firstLineChars="100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手  机 </w:t>
            </w:r>
            <w:r>
              <w:rPr>
                <w:rFonts w:hint="eastAsia" w:ascii="宋体" w:hAnsi="宋体" w:cs="宋体"/>
                <w:szCs w:val="21"/>
                <w:u w:val="single"/>
              </w:rPr>
              <w:t>　　　　　</w:t>
            </w:r>
          </w:p>
          <w:p>
            <w:pPr>
              <w:tabs>
                <w:tab w:val="center" w:pos="5580"/>
              </w:tabs>
              <w:spacing w:line="360" w:lineRule="auto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电子信箱 </w:t>
            </w:r>
            <w:r>
              <w:rPr>
                <w:rFonts w:hint="eastAsia" w:ascii="宋体" w:hAnsi="宋体" w:cs="宋体"/>
                <w:szCs w:val="21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订户通讯</w:t>
            </w:r>
          </w:p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　　址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订阅份数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合计金额</w:t>
            </w:r>
          </w:p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（大写）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平邮□  </w:t>
            </w:r>
          </w:p>
          <w:p>
            <w:pPr>
              <w:tabs>
                <w:tab w:val="center" w:pos="5580"/>
              </w:tabs>
              <w:spacing w:line="30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挂号□</w:t>
            </w:r>
          </w:p>
        </w:tc>
        <w:tc>
          <w:tcPr>
            <w:tcW w:w="2520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ind w:firstLine="315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订报费（含邮资）130元／份，挂号费150元／地址</w:t>
            </w:r>
          </w:p>
        </w:tc>
        <w:tc>
          <w:tcPr>
            <w:tcW w:w="2520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tabs>
          <w:tab w:val="center" w:pos="5580"/>
        </w:tabs>
        <w:spacing w:line="300" w:lineRule="auto"/>
        <w:rPr>
          <w:sz w:val="24"/>
        </w:rPr>
      </w:pPr>
    </w:p>
    <w:p>
      <w:pPr>
        <w:tabs>
          <w:tab w:val="center" w:pos="5580"/>
        </w:tabs>
        <w:spacing w:line="300" w:lineRule="auto"/>
        <w:rPr>
          <w:sz w:val="24"/>
        </w:rPr>
      </w:pPr>
    </w:p>
    <w:p>
      <w:pPr>
        <w:tabs>
          <w:tab w:val="center" w:pos="5580"/>
        </w:tabs>
        <w:spacing w:line="360" w:lineRule="auto"/>
        <w:jc w:val="center"/>
        <w:rPr>
          <w:rFonts w:hint="eastAsia"/>
          <w:sz w:val="24"/>
        </w:rPr>
      </w:pPr>
    </w:p>
    <w:p>
      <w:pPr>
        <w:tabs>
          <w:tab w:val="center" w:pos="5580"/>
        </w:tabs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《中国核工业报》征订单　第三联发行凭证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331"/>
        <w:gridCol w:w="578"/>
        <w:gridCol w:w="121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订户单位</w:t>
            </w:r>
          </w:p>
        </w:tc>
        <w:tc>
          <w:tcPr>
            <w:tcW w:w="3331" w:type="dxa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部门或个人</w:t>
            </w:r>
          </w:p>
        </w:tc>
        <w:tc>
          <w:tcPr>
            <w:tcW w:w="1796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订户通讯</w:t>
            </w:r>
          </w:p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　　址</w:t>
            </w:r>
          </w:p>
        </w:tc>
        <w:tc>
          <w:tcPr>
            <w:tcW w:w="3909" w:type="dxa"/>
            <w:gridSpan w:val="2"/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79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订阅份数</w:t>
            </w:r>
          </w:p>
        </w:tc>
        <w:tc>
          <w:tcPr>
            <w:tcW w:w="33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3592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合计金额（大写）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发行起止</w:t>
            </w:r>
          </w:p>
          <w:p>
            <w:pPr>
              <w:tabs>
                <w:tab w:val="center" w:pos="558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　　间</w:t>
            </w:r>
          </w:p>
        </w:tc>
        <w:tc>
          <w:tcPr>
            <w:tcW w:w="6923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center" w:pos="5580"/>
              </w:tabs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订报单位必须清楚注明订报的科、室、车间班组或个人的名称，以免报纸丢失。</w:t>
            </w:r>
          </w:p>
        </w:tc>
      </w:tr>
    </w:tbl>
    <w:p>
      <w:pPr>
        <w:rPr>
          <w:rFonts w:ascii="Calibri" w:hAnsi="Calibri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DEzN2YwMjAzYzQwMjM4NzM3M2QyZmU2Zjc4M2QifQ=="/>
  </w:docVars>
  <w:rsids>
    <w:rsidRoot w:val="152A00DD"/>
    <w:rsid w:val="152A00DD"/>
    <w:rsid w:val="1EDC6B25"/>
    <w:rsid w:val="29280DCB"/>
    <w:rsid w:val="552A4FC4"/>
    <w:rsid w:val="5A8C1AC4"/>
    <w:rsid w:val="5D5954D4"/>
    <w:rsid w:val="5EEA3BDE"/>
    <w:rsid w:val="656B33FE"/>
    <w:rsid w:val="66952BF0"/>
    <w:rsid w:val="745D529B"/>
    <w:rsid w:val="77C2410F"/>
    <w:rsid w:val="7FC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895</Characters>
  <Lines>0</Lines>
  <Paragraphs>0</Paragraphs>
  <TotalTime>0</TotalTime>
  <ScaleCrop>false</ScaleCrop>
  <LinksUpToDate>false</LinksUpToDate>
  <CharactersWithSpaces>1007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2020-09-23T08:17:00Z</dcterms:created>
  <dc:creator>耕云播雨</dc:creator>
  <cp:lastModifiedBy>耕云播雨</cp:lastModifiedBy>
  <dcterms:modified xsi:type="dcterms:W3CDTF">2022-09-15T08:32:39Z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A7EFC1699D004DBD8007C1A2A8E78300</vt:lpwstr>
  </property>
</Properties>
</file>